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67E" w:rsidRDefault="0054467E" w:rsidP="0054467E">
      <w:pPr>
        <w:pStyle w:val="AralkYok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  <w:r w:rsidRPr="00EB3DCC">
        <w:rPr>
          <w:rStyle w:val="grame"/>
          <w:b/>
          <w:bCs/>
          <w:color w:val="000000"/>
          <w:lang w:eastAsia="tr-TR"/>
        </w:rPr>
        <w:t>(Değişik:RG-25/8/2022-31934 Mükerrer)</w:t>
      </w:r>
      <w:r>
        <w:rPr>
          <w:rStyle w:val="grame"/>
          <w:b/>
          <w:bCs/>
          <w:color w:val="000000"/>
          <w:sz w:val="18"/>
          <w:szCs w:val="18"/>
          <w:lang w:eastAsia="tr-TR"/>
        </w:rPr>
        <w:t xml:space="preserve"> </w:t>
      </w:r>
      <w:r w:rsidRPr="00C72338">
        <w:rPr>
          <w:b/>
          <w:bCs/>
          <w:color w:val="000000"/>
          <w:sz w:val="18"/>
          <w:szCs w:val="18"/>
          <w:lang w:eastAsia="tr-TR"/>
        </w:rPr>
        <w:t>(Bu değişiklik yayımı tarihinden 5</w:t>
      </w:r>
      <w:r>
        <w:rPr>
          <w:b/>
          <w:bCs/>
          <w:color w:val="000000"/>
          <w:sz w:val="18"/>
          <w:szCs w:val="18"/>
          <w:lang w:eastAsia="tr-TR"/>
        </w:rPr>
        <w:t xml:space="preserve"> iş günü sonra yürürlüğe girer.)</w:t>
      </w:r>
    </w:p>
    <w:p w:rsidR="00B26E14" w:rsidRDefault="00B26E14" w:rsidP="00B26E14">
      <w:pPr>
        <w:pStyle w:val="AralkYok"/>
        <w:ind w:left="7788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  <w:r>
        <w:rPr>
          <w:rFonts w:ascii="Times New Roman" w:hAnsi="Times New Roman" w:cs="Arial"/>
          <w:b/>
          <w:bCs/>
          <w:sz w:val="18"/>
          <w:szCs w:val="18"/>
          <w:lang w:eastAsia="tr-TR"/>
        </w:rPr>
        <w:t>EK-2/A-1</w:t>
      </w:r>
    </w:p>
    <w:p w:rsidR="00B26E14" w:rsidRDefault="00B26E14" w:rsidP="00B26E14">
      <w:pPr>
        <w:pStyle w:val="AralkYok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5"/>
        <w:gridCol w:w="812"/>
        <w:gridCol w:w="6795"/>
      </w:tblGrid>
      <w:tr w:rsidR="00B26E14" w:rsidRPr="003376E4" w:rsidTr="002313D7">
        <w:trPr>
          <w:trHeight w:val="523"/>
        </w:trPr>
        <w:tc>
          <w:tcPr>
            <w:tcW w:w="9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SAĞLIK HİZMETİ SUNUCULARININ AYAKTA TEDAVİLERDE SINIFLANDIRILMASI LİSTESİ</w:t>
            </w:r>
          </w:p>
        </w:tc>
      </w:tr>
      <w:tr w:rsidR="00B26E14" w:rsidRPr="003376E4" w:rsidTr="002313D7">
        <w:trPr>
          <w:trHeight w:val="480"/>
        </w:trPr>
        <w:tc>
          <w:tcPr>
            <w:tcW w:w="1465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SINIFLANDIRMA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KODU</w:t>
            </w:r>
          </w:p>
        </w:tc>
        <w:tc>
          <w:tcPr>
            <w:tcW w:w="6795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AÇIKLAMA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 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ÖDM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Özel Dal Merkezi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ÖTM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Özel Tıp Merkezi 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KDM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Kamu kurumlarına ait olup Sağlık Bakanlığınca ruhsatlandırılmış olan dal merkezleri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KTM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Kamu kurumlarına ait olup Sağlık Bakanlığınca ruhsatlandırılmış olan tıp merkezleri 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Sağlık Bakanlığı tarafından Sağlık Bakanlığı yataklı sağlık tesisleri rollerinin yeniden belirlenmesi ve gruplandırılmasına ilişkin kriterlere göre belirlenen sağlık hizmeti sunucuları, Kamu kurumlarına ait olup Bakanlıkça ruhsatlandırılmış olan hastaneler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 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ÖH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405A46" w:rsidRDefault="00B26E14" w:rsidP="00405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İkinci ve üçüncü basamak özel hastaneler </w:t>
            </w:r>
            <w:r w:rsidR="00552D29" w:rsidRPr="00552D29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(Mülga ibare:RG-16/3/2023-32134 Mükerrer)</w:t>
            </w:r>
            <w:r w:rsidR="00405A46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</w:rPr>
              <w:t xml:space="preserve">( </w:t>
            </w:r>
            <w:r w:rsidR="00405A46" w:rsidRPr="0040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</w:rPr>
              <w:t>Bu değişiklik yayımı tarihinden 5 iş günü sonra yürürlüğe girer.)</w:t>
            </w:r>
            <w:r w:rsidR="00405A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 xml:space="preserve"> </w:t>
            </w:r>
            <w:bookmarkStart w:id="0" w:name="_GoBack"/>
            <w:bookmarkEnd w:id="0"/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Sağlık Bakanlığı tarafından Sağlık Bakanlığı yataklı sağlık tesisleri rollerinin yeniden belirlenmesi ve gruplandırılmasına ilişkin kriterlere göre belirlenen sağlık hizmeti sunucuları, Kamu kurumlarına ait olup Bakanlıkça ruhsatlandırılmış olan hastaneler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 3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A2 Dal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Sağlık Bakanlığı tarafından Sağlık Bakanlığı yataklı sağlık tesisleri rollerinin yeniden belirlenmesi ve gruplandırılmasına ilişkin kriterlere göre belirlenen sağlık hizmeti sunucuları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A2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A1 Dal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A1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U2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Tıp Fakülteleri Bulunan Vakıf Üniversiteleri Sağlık Uygulama ve Araştırma Merkezleri (Vakıf Üniversitesi Hastaneleri)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U1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Tıp Fakülteleri Bulunan Devlet Üniversiteleri Sağlık Uygulama ve Araştırma Merkezleri (Devlet Üniversitesi Hastaneleri)</w:t>
            </w:r>
          </w:p>
        </w:tc>
      </w:tr>
    </w:tbl>
    <w:p w:rsidR="00B26E14" w:rsidRDefault="00B26E14"/>
    <w:sectPr w:rsidR="00B26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433" w:rsidRDefault="00177433" w:rsidP="00484A78">
      <w:pPr>
        <w:spacing w:after="0" w:line="240" w:lineRule="auto"/>
      </w:pPr>
      <w:r>
        <w:separator/>
      </w:r>
    </w:p>
  </w:endnote>
  <w:endnote w:type="continuationSeparator" w:id="0">
    <w:p w:rsidR="00177433" w:rsidRDefault="00177433" w:rsidP="00484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433" w:rsidRDefault="00177433" w:rsidP="00484A78">
      <w:pPr>
        <w:spacing w:after="0" w:line="240" w:lineRule="auto"/>
      </w:pPr>
      <w:r>
        <w:separator/>
      </w:r>
    </w:p>
  </w:footnote>
  <w:footnote w:type="continuationSeparator" w:id="0">
    <w:p w:rsidR="00177433" w:rsidRDefault="00177433" w:rsidP="00484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E14"/>
    <w:rsid w:val="00177433"/>
    <w:rsid w:val="002F6905"/>
    <w:rsid w:val="00405A46"/>
    <w:rsid w:val="00484A78"/>
    <w:rsid w:val="0054467E"/>
    <w:rsid w:val="00552D29"/>
    <w:rsid w:val="006402A4"/>
    <w:rsid w:val="00B26E14"/>
    <w:rsid w:val="00E2041B"/>
    <w:rsid w:val="00E3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F52E2-6835-40FB-AA28-C5A4BDBE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E14"/>
    <w:pPr>
      <w:spacing w:after="20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26E14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484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4A78"/>
  </w:style>
  <w:style w:type="paragraph" w:styleId="Altbilgi">
    <w:name w:val="footer"/>
    <w:basedOn w:val="Normal"/>
    <w:link w:val="AltbilgiChar"/>
    <w:uiPriority w:val="99"/>
    <w:unhideWhenUsed/>
    <w:rsid w:val="00484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4A78"/>
  </w:style>
  <w:style w:type="character" w:customStyle="1" w:styleId="grame">
    <w:name w:val="grame"/>
    <w:rsid w:val="0054467E"/>
  </w:style>
  <w:style w:type="paragraph" w:styleId="DipnotMetni">
    <w:name w:val="footnote text"/>
    <w:basedOn w:val="Normal"/>
    <w:link w:val="DipnotMetniChar"/>
    <w:uiPriority w:val="99"/>
    <w:semiHidden/>
    <w:unhideWhenUsed/>
    <w:rsid w:val="00552D2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552D2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552D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2B8E2-0CDF-473C-A501-5FBE4C23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1380</Characters>
  <Application>Microsoft Office Word</Application>
  <DocSecurity>0</DocSecurity>
  <Lines>11</Lines>
  <Paragraphs>3</Paragraphs>
  <ScaleCrop>false</ScaleCrop>
  <Company>SGK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LEYLI DENIZ YIGIT</dc:creator>
  <cp:keywords/>
  <dc:description/>
  <cp:lastModifiedBy>Ekrem DUMAN</cp:lastModifiedBy>
  <cp:revision>6</cp:revision>
  <dcterms:created xsi:type="dcterms:W3CDTF">2022-08-16T06:55:00Z</dcterms:created>
  <dcterms:modified xsi:type="dcterms:W3CDTF">2023-03-20T14:29:00Z</dcterms:modified>
</cp:coreProperties>
</file>